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63FD6" w14:textId="47FF2561" w:rsidR="004C422F" w:rsidRPr="004C6774" w:rsidRDefault="00011210" w:rsidP="004C422F">
      <w:pPr>
        <w:jc w:val="both"/>
        <w:rPr>
          <w:rFonts w:ascii="Goudy Old Style" w:hAnsi="Goudy Old Style"/>
        </w:rPr>
      </w:pPr>
      <w:r w:rsidRPr="004C422F">
        <w:rPr>
          <w:rFonts w:ascii="Goudy Old Style" w:hAnsi="Goudy Old Style"/>
        </w:rPr>
        <w:t>G</w:t>
      </w:r>
      <w:r w:rsidR="00A04B0F" w:rsidRPr="004C422F">
        <w:rPr>
          <w:rFonts w:ascii="Goudy Old Style" w:hAnsi="Goudy Old Style"/>
        </w:rPr>
        <w:t xml:space="preserve">reetings equine enthusiasts!  I am proud to write this newsletter from the desk of my own practice, opened in January.  Exciting times for me and hopefully for you as well.  To briefly summarize, I offer a variety of veterinary services to most species (horses, cattle, sheep/goats, llamas/alpacas, pigs and small animal).  I am strictly mobile meaning I have no building but come directly to you.  Check out my website for </w:t>
      </w:r>
      <w:r w:rsidR="004C422F" w:rsidRPr="004C422F">
        <w:rPr>
          <w:rFonts w:ascii="Goudy Old Style" w:hAnsi="Goudy Old Style"/>
        </w:rPr>
        <w:t xml:space="preserve">more information: </w:t>
      </w:r>
      <w:hyperlink r:id="rId8" w:history="1">
        <w:r w:rsidR="004C422F" w:rsidRPr="004C422F">
          <w:rPr>
            <w:rStyle w:val="Hyperlink"/>
            <w:rFonts w:ascii="Goudy Old Style" w:hAnsi="Goudy Old Style"/>
          </w:rPr>
          <w:t>www.StoneRidgeVetServices.com</w:t>
        </w:r>
      </w:hyperlink>
      <w:r w:rsidR="004C422F">
        <w:rPr>
          <w:rFonts w:ascii="Goudy Old Style" w:hAnsi="Goudy Old Style"/>
        </w:rPr>
        <w:t>.  But e</w:t>
      </w:r>
      <w:r w:rsidR="004C422F" w:rsidRPr="004C422F">
        <w:rPr>
          <w:rFonts w:ascii="Goudy Old Style" w:hAnsi="Goudy Old Style"/>
        </w:rPr>
        <w:t xml:space="preserve">nough about me, now back to the newsletter.  With this newsletter, I hope to provide information relevant to you as equine enthusiasts from a veterinarian’s point of view.  I am always open to ideas, suggestions or comments </w:t>
      </w:r>
      <w:r w:rsidR="004C422F" w:rsidRPr="004C6774">
        <w:rPr>
          <w:rFonts w:ascii="Goudy Old Style" w:hAnsi="Goudy Old Style"/>
        </w:rPr>
        <w:t xml:space="preserve">regarding the topics in the newsletter so feel free to send me an email if you like at Office@StoneRidgeVetServices.com </w:t>
      </w:r>
    </w:p>
    <w:p w14:paraId="2249E1DE" w14:textId="77777777" w:rsidR="004C422F" w:rsidRPr="004C6774" w:rsidRDefault="004C422F" w:rsidP="004C422F">
      <w:pPr>
        <w:jc w:val="both"/>
        <w:rPr>
          <w:rFonts w:ascii="Goudy Old Style" w:hAnsi="Goudy Old Style"/>
        </w:rPr>
      </w:pPr>
    </w:p>
    <w:p w14:paraId="076ABD25" w14:textId="13CAC418" w:rsidR="004C422F" w:rsidRPr="004C6774" w:rsidRDefault="004C422F" w:rsidP="004C422F">
      <w:pPr>
        <w:jc w:val="both"/>
        <w:rPr>
          <w:rFonts w:ascii="Goudy Old Style" w:hAnsi="Goudy Old Style"/>
          <w:b/>
          <w:color w:val="6C1E1B"/>
          <w:u w:val="single"/>
        </w:rPr>
      </w:pPr>
      <w:r w:rsidRPr="004C6774">
        <w:rPr>
          <w:rFonts w:ascii="Goudy Old Style" w:hAnsi="Goudy Old Style"/>
          <w:b/>
          <w:color w:val="6C1E1B"/>
          <w:u w:val="single"/>
        </w:rPr>
        <w:t>Update on the neurological form of Equine Herpes Virus-1 (nEHV-1)</w:t>
      </w:r>
    </w:p>
    <w:p w14:paraId="5A866A7E" w14:textId="77777777" w:rsidR="004C422F" w:rsidRPr="004C6774" w:rsidRDefault="004C422F" w:rsidP="004C422F">
      <w:pPr>
        <w:jc w:val="both"/>
        <w:rPr>
          <w:rFonts w:ascii="Goudy Old Style" w:hAnsi="Goudy Old Style"/>
          <w:b/>
          <w:color w:val="6C1E1B"/>
          <w:u w:val="single"/>
        </w:rPr>
      </w:pPr>
    </w:p>
    <w:p w14:paraId="7D7C4A30" w14:textId="699BA9C9" w:rsidR="004C422F" w:rsidRPr="004C6774" w:rsidRDefault="004C422F" w:rsidP="004C422F">
      <w:pPr>
        <w:jc w:val="both"/>
        <w:rPr>
          <w:rFonts w:ascii="Goudy Old Style" w:hAnsi="Goudy Old Style"/>
        </w:rPr>
      </w:pPr>
      <w:r w:rsidRPr="004C6774">
        <w:rPr>
          <w:rFonts w:ascii="Goudy Old Style" w:hAnsi="Goudy Old Style"/>
        </w:rPr>
        <w:t xml:space="preserve">We typically think of EHV as something to worry about in our pregnant mares.  However in recent years there have been confirmed cases of a mutation that causes neurological problems, rather than abortions.  Again this year there have been confirmed cases in Canada and the US.  </w:t>
      </w:r>
      <w:r w:rsidR="00DE3DB2" w:rsidRPr="004C6774">
        <w:rPr>
          <w:rFonts w:ascii="Goudy Old Style" w:hAnsi="Goudy Old Style"/>
        </w:rPr>
        <w:t>Currently there is no vaccine available and whether vaccinating with the current EHV-1/4 vaccines is helpful is undetermined.  Once a horse is infected, it can become sick or become a carrier (spreading the disease without showing signs of illness).  Confirmation of disease is via a blood sample.  As this disease is contagious and no vaccine exists, biosecurity becomes the best option.  Simple things that are always encouraged include:</w:t>
      </w:r>
    </w:p>
    <w:p w14:paraId="6596E9FE" w14:textId="37EF07B1" w:rsidR="00DE3DB2" w:rsidRPr="004C6774" w:rsidRDefault="00DE3DB2" w:rsidP="00DE3DB2">
      <w:pPr>
        <w:pStyle w:val="ListParagraph"/>
        <w:numPr>
          <w:ilvl w:val="0"/>
          <w:numId w:val="1"/>
        </w:numPr>
        <w:jc w:val="both"/>
        <w:rPr>
          <w:rFonts w:ascii="Goudy Old Style" w:hAnsi="Goudy Old Style"/>
        </w:rPr>
      </w:pPr>
      <w:r w:rsidRPr="004C6774">
        <w:rPr>
          <w:rFonts w:ascii="Goudy Old Style" w:hAnsi="Goudy Old Style"/>
        </w:rPr>
        <w:t>Don’t share water/feed buckets with horses off farm</w:t>
      </w:r>
    </w:p>
    <w:p w14:paraId="52739A30" w14:textId="6CAB536B" w:rsidR="00DE3DB2" w:rsidRPr="004C6774" w:rsidRDefault="00DE3DB2" w:rsidP="00DE3DB2">
      <w:pPr>
        <w:pStyle w:val="ListParagraph"/>
        <w:numPr>
          <w:ilvl w:val="0"/>
          <w:numId w:val="1"/>
        </w:numPr>
        <w:jc w:val="both"/>
        <w:rPr>
          <w:rFonts w:ascii="Goudy Old Style" w:hAnsi="Goudy Old Style"/>
        </w:rPr>
      </w:pPr>
      <w:r w:rsidRPr="004C6774">
        <w:rPr>
          <w:rFonts w:ascii="Goudy Old Style" w:hAnsi="Goudy Old Style"/>
        </w:rPr>
        <w:t>Quarantine new arrivals prior to mixing with the other horses</w:t>
      </w:r>
    </w:p>
    <w:p w14:paraId="6806EC7D" w14:textId="3C61338B" w:rsidR="00DE3DB2" w:rsidRPr="004C6774" w:rsidRDefault="00DE3DB2" w:rsidP="00DE3DB2">
      <w:pPr>
        <w:pStyle w:val="ListParagraph"/>
        <w:numPr>
          <w:ilvl w:val="0"/>
          <w:numId w:val="1"/>
        </w:numPr>
        <w:jc w:val="both"/>
        <w:rPr>
          <w:rFonts w:ascii="Goudy Old Style" w:hAnsi="Goudy Old Style"/>
        </w:rPr>
      </w:pPr>
      <w:r w:rsidRPr="004C6774">
        <w:rPr>
          <w:rFonts w:ascii="Goudy Old Style" w:hAnsi="Goudy Old Style"/>
        </w:rPr>
        <w:t>Avoid direct contact with other horses whenever possible</w:t>
      </w:r>
    </w:p>
    <w:p w14:paraId="2467C79A" w14:textId="2AD7BBCF" w:rsidR="00DE3DB2" w:rsidRPr="004C6774" w:rsidRDefault="00DE3DB2" w:rsidP="00DE3DB2">
      <w:pPr>
        <w:pStyle w:val="ListParagraph"/>
        <w:numPr>
          <w:ilvl w:val="0"/>
          <w:numId w:val="1"/>
        </w:numPr>
        <w:jc w:val="both"/>
        <w:rPr>
          <w:rFonts w:ascii="Goudy Old Style" w:hAnsi="Goudy Old Style"/>
        </w:rPr>
      </w:pPr>
      <w:r w:rsidRPr="004C6774">
        <w:rPr>
          <w:rFonts w:ascii="Goudy Old Style" w:hAnsi="Goudy Old Style"/>
        </w:rPr>
        <w:t>If your horse shows any signs of illness, keep him home (and consult your vet)</w:t>
      </w:r>
    </w:p>
    <w:p w14:paraId="78031F61" w14:textId="10353A3E" w:rsidR="00DE3DB2" w:rsidRPr="004C6774" w:rsidRDefault="004C6774" w:rsidP="00DE3DB2">
      <w:pPr>
        <w:pStyle w:val="ListParagraph"/>
        <w:numPr>
          <w:ilvl w:val="0"/>
          <w:numId w:val="1"/>
        </w:numPr>
        <w:jc w:val="both"/>
        <w:rPr>
          <w:rFonts w:ascii="Goudy Old Style" w:hAnsi="Goudy Old Style"/>
        </w:rPr>
      </w:pPr>
      <w:r w:rsidRPr="004C6774">
        <w:rPr>
          <w:rFonts w:ascii="Goudy Old Style" w:hAnsi="Goudy Old Style"/>
        </w:rPr>
        <w:t>Maintain a good herd health program including vaccination &amp; deworming</w:t>
      </w:r>
    </w:p>
    <w:p w14:paraId="38817244" w14:textId="77777777" w:rsidR="004C6774" w:rsidRDefault="004C6774" w:rsidP="004C6774">
      <w:pPr>
        <w:jc w:val="both"/>
        <w:rPr>
          <w:rFonts w:ascii="Goudy Old Style" w:hAnsi="Goudy Old Style" w:cs="Arial"/>
          <w:b/>
          <w:bCs/>
          <w:lang w:eastAsia="ja-JP"/>
        </w:rPr>
      </w:pPr>
    </w:p>
    <w:p w14:paraId="23585EB0" w14:textId="07F0475B" w:rsidR="004C6774" w:rsidRDefault="004C6774" w:rsidP="004C6774">
      <w:pPr>
        <w:jc w:val="both"/>
        <w:rPr>
          <w:rFonts w:ascii="Goudy Old Style" w:hAnsi="Goudy Old Style" w:cs="Arial"/>
          <w:lang w:eastAsia="ja-JP"/>
        </w:rPr>
      </w:pPr>
      <w:r>
        <w:rPr>
          <w:rFonts w:ascii="Goudy Old Style" w:hAnsi="Goudy Old Style" w:cs="Arial"/>
          <w:bCs/>
          <w:lang w:eastAsia="ja-JP"/>
        </w:rPr>
        <w:t xml:space="preserve">The Office of the Chief Provincial Veterinarian has great information available on the </w:t>
      </w:r>
      <w:proofErr w:type="spellStart"/>
      <w:r>
        <w:rPr>
          <w:rFonts w:ascii="Goudy Old Style" w:hAnsi="Goudy Old Style" w:cs="Arial"/>
          <w:bCs/>
          <w:lang w:eastAsia="ja-JP"/>
        </w:rPr>
        <w:t>Ropin</w:t>
      </w:r>
      <w:proofErr w:type="spellEnd"/>
      <w:r>
        <w:rPr>
          <w:rFonts w:ascii="Goudy Old Style" w:hAnsi="Goudy Old Style" w:cs="Arial"/>
          <w:bCs/>
          <w:lang w:eastAsia="ja-JP"/>
        </w:rPr>
        <w:t xml:space="preserve"> the Web website.  Of interest to groups and clubs: “</w:t>
      </w:r>
      <w:r w:rsidRPr="004C6774">
        <w:rPr>
          <w:rFonts w:ascii="Goudy Old Style" w:hAnsi="Goudy Old Style" w:cs="Arial"/>
          <w:lang w:eastAsia="ja-JP"/>
        </w:rPr>
        <w:t>The Animal Health Programs Section of Alberta Agriculture and Rural Development manage the Growing Forward Biosecurity Program. This program provides funding to eligible applicants (industry associations, rural producers and farm service providers) to conduct education, awareness and training programs on biosecurity. Also provides funding for those proposals demonstrating significant improvements in biosecurity at the farm or service provider levels. To find more on biosecurity, or to apply to this program, please visit:  </w:t>
      </w:r>
      <w:hyperlink r:id="rId9" w:history="1">
        <w:r w:rsidRPr="004C6774">
          <w:rPr>
            <w:rFonts w:ascii="Goudy Old Style" w:hAnsi="Goudy Old Style" w:cs="Arial"/>
            <w:color w:val="136E9C"/>
            <w:u w:val="single" w:color="136E9C"/>
            <w:lang w:eastAsia="ja-JP"/>
          </w:rPr>
          <w:t>http://www.growingforward.alberta.ca/BrowseByAudience/Producer/index.htm</w:t>
        </w:r>
      </w:hyperlink>
      <w:r w:rsidRPr="004C6774">
        <w:rPr>
          <w:rFonts w:ascii="Goudy Old Style" w:hAnsi="Goudy Old Style" w:cs="Arial"/>
          <w:lang w:eastAsia="ja-JP"/>
        </w:rPr>
        <w:t>; or call 780- 644-3247</w:t>
      </w:r>
      <w:r>
        <w:rPr>
          <w:rFonts w:ascii="Goudy Old Style" w:hAnsi="Goudy Old Style" w:cs="Arial"/>
          <w:lang w:eastAsia="ja-JP"/>
        </w:rPr>
        <w:t>”</w:t>
      </w:r>
      <w:r w:rsidRPr="004C6774">
        <w:rPr>
          <w:rFonts w:ascii="Goudy Old Style" w:hAnsi="Goudy Old Style" w:cs="Arial"/>
          <w:lang w:eastAsia="ja-JP"/>
        </w:rPr>
        <w:t>.</w:t>
      </w:r>
    </w:p>
    <w:p w14:paraId="27EE2AD4" w14:textId="77777777" w:rsidR="004C6774" w:rsidRDefault="004C6774" w:rsidP="004C6774">
      <w:pPr>
        <w:jc w:val="both"/>
        <w:rPr>
          <w:rFonts w:ascii="Goudy Old Style" w:hAnsi="Goudy Old Style" w:cs="Arial"/>
          <w:lang w:eastAsia="ja-JP"/>
        </w:rPr>
      </w:pPr>
    </w:p>
    <w:p w14:paraId="76EDC667" w14:textId="77777777" w:rsidR="004C6774" w:rsidRDefault="004C6774" w:rsidP="004C6774">
      <w:pPr>
        <w:jc w:val="both"/>
        <w:rPr>
          <w:rFonts w:ascii="Goudy Old Style" w:hAnsi="Goudy Old Style" w:cs="Arial"/>
          <w:lang w:eastAsia="ja-JP"/>
        </w:rPr>
      </w:pPr>
    </w:p>
    <w:p w14:paraId="1AE150E3" w14:textId="017ABF50" w:rsidR="004C6774" w:rsidRDefault="004C6774" w:rsidP="004C6774">
      <w:pPr>
        <w:jc w:val="both"/>
        <w:rPr>
          <w:rFonts w:ascii="Goudy Old Style" w:hAnsi="Goudy Old Style" w:cs="Arial"/>
          <w:b/>
          <w:color w:val="605893"/>
          <w:u w:val="single"/>
          <w:lang w:eastAsia="ja-JP"/>
        </w:rPr>
      </w:pPr>
      <w:r>
        <w:rPr>
          <w:rFonts w:ascii="Goudy Old Style" w:hAnsi="Goudy Old Style" w:cs="Arial"/>
          <w:b/>
          <w:color w:val="605893"/>
          <w:u w:val="single"/>
          <w:lang w:eastAsia="ja-JP"/>
        </w:rPr>
        <w:lastRenderedPageBreak/>
        <w:t>What You Need to K</w:t>
      </w:r>
      <w:r w:rsidRPr="004C6774">
        <w:rPr>
          <w:rFonts w:ascii="Goudy Old Style" w:hAnsi="Goudy Old Style" w:cs="Arial"/>
          <w:b/>
          <w:color w:val="605893"/>
          <w:u w:val="single"/>
          <w:lang w:eastAsia="ja-JP"/>
        </w:rPr>
        <w:t>now</w:t>
      </w:r>
      <w:r>
        <w:rPr>
          <w:rFonts w:ascii="Goudy Old Style" w:hAnsi="Goudy Old Style" w:cs="Arial"/>
          <w:b/>
          <w:color w:val="605893"/>
          <w:u w:val="single"/>
          <w:lang w:eastAsia="ja-JP"/>
        </w:rPr>
        <w:t xml:space="preserve"> About Colic in H</w:t>
      </w:r>
      <w:r w:rsidRPr="004C6774">
        <w:rPr>
          <w:rFonts w:ascii="Goudy Old Style" w:hAnsi="Goudy Old Style" w:cs="Arial"/>
          <w:b/>
          <w:color w:val="605893"/>
          <w:u w:val="single"/>
          <w:lang w:eastAsia="ja-JP"/>
        </w:rPr>
        <w:t>orses</w:t>
      </w:r>
    </w:p>
    <w:p w14:paraId="5D0A102A" w14:textId="77777777" w:rsidR="004C6774" w:rsidRDefault="004C6774" w:rsidP="004C6774">
      <w:pPr>
        <w:jc w:val="both"/>
        <w:rPr>
          <w:rFonts w:ascii="Goudy Old Style" w:hAnsi="Goudy Old Style" w:cs="Arial"/>
          <w:b/>
          <w:color w:val="605893"/>
          <w:u w:val="single"/>
          <w:lang w:eastAsia="ja-JP"/>
        </w:rPr>
      </w:pPr>
    </w:p>
    <w:p w14:paraId="661B0CA0" w14:textId="77777777" w:rsidR="004C6774" w:rsidRDefault="004C6774" w:rsidP="004C6774">
      <w:pPr>
        <w:jc w:val="both"/>
        <w:rPr>
          <w:rFonts w:ascii="Goudy Old Style" w:hAnsi="Goudy Old Style" w:cs="Arial"/>
          <w:lang w:eastAsia="ja-JP"/>
        </w:rPr>
      </w:pPr>
      <w:r>
        <w:rPr>
          <w:rFonts w:ascii="Goudy Old Style" w:hAnsi="Goudy Old Style" w:cs="Arial"/>
          <w:lang w:eastAsia="ja-JP"/>
        </w:rPr>
        <w:t xml:space="preserve">If you spend anytime with horses you will have heard about or seen a colic case.  Often the very mention of colic scares most people, and we all know of horses </w:t>
      </w:r>
      <w:proofErr w:type="gramStart"/>
      <w:r>
        <w:rPr>
          <w:rFonts w:ascii="Goudy Old Style" w:hAnsi="Goudy Old Style" w:cs="Arial"/>
          <w:lang w:eastAsia="ja-JP"/>
        </w:rPr>
        <w:t>who</w:t>
      </w:r>
      <w:proofErr w:type="gramEnd"/>
      <w:r>
        <w:rPr>
          <w:rFonts w:ascii="Goudy Old Style" w:hAnsi="Goudy Old Style" w:cs="Arial"/>
          <w:lang w:eastAsia="ja-JP"/>
        </w:rPr>
        <w:t xml:space="preserve"> have died as a result.  I hope to shed some light on the topic to ease some of the anxiety.</w:t>
      </w:r>
    </w:p>
    <w:p w14:paraId="09A9D690" w14:textId="77777777" w:rsidR="004C6774" w:rsidRDefault="004C6774" w:rsidP="004C6774">
      <w:pPr>
        <w:jc w:val="both"/>
        <w:rPr>
          <w:rFonts w:ascii="Goudy Old Style" w:hAnsi="Goudy Old Style" w:cs="Arial"/>
          <w:lang w:eastAsia="ja-JP"/>
        </w:rPr>
      </w:pPr>
    </w:p>
    <w:p w14:paraId="36C0349C" w14:textId="76D49158" w:rsidR="004C6774" w:rsidRDefault="004C6774" w:rsidP="004C6774">
      <w:pPr>
        <w:jc w:val="both"/>
        <w:rPr>
          <w:rFonts w:ascii="Goudy Old Style" w:hAnsi="Goudy Old Style" w:cs="Arial"/>
          <w:lang w:eastAsia="ja-JP"/>
        </w:rPr>
      </w:pPr>
      <w:r>
        <w:rPr>
          <w:rFonts w:ascii="Goudy Old Style" w:hAnsi="Goudy Old Style" w:cs="Arial"/>
          <w:lang w:eastAsia="ja-JP"/>
        </w:rPr>
        <w:t>To begin, the term colic is simply a general word for abdominal pain.  There are a variety of causes of colic but we think of them in one o</w:t>
      </w:r>
      <w:r w:rsidR="00E665FF">
        <w:rPr>
          <w:rFonts w:ascii="Goudy Old Style" w:hAnsi="Goudy Old Style" w:cs="Arial"/>
          <w:lang w:eastAsia="ja-JP"/>
        </w:rPr>
        <w:t xml:space="preserve">f two ways: 1.  </w:t>
      </w:r>
      <w:proofErr w:type="gramStart"/>
      <w:r w:rsidR="00E665FF">
        <w:rPr>
          <w:rFonts w:ascii="Goudy Old Style" w:hAnsi="Goudy Old Style" w:cs="Arial"/>
          <w:lang w:eastAsia="ja-JP"/>
        </w:rPr>
        <w:t>Medical cases</w:t>
      </w:r>
      <w:r>
        <w:rPr>
          <w:rFonts w:ascii="Goudy Old Style" w:hAnsi="Goudy Old Style" w:cs="Arial"/>
          <w:lang w:eastAsia="ja-JP"/>
        </w:rPr>
        <w:t xml:space="preserve"> 2.</w:t>
      </w:r>
      <w:proofErr w:type="gramEnd"/>
      <w:r>
        <w:rPr>
          <w:rFonts w:ascii="Goudy Old Style" w:hAnsi="Goudy Old Style" w:cs="Arial"/>
          <w:lang w:eastAsia="ja-JP"/>
        </w:rPr>
        <w:t xml:space="preserve">  Surgical cases.  </w:t>
      </w:r>
      <w:r w:rsidR="0013050C">
        <w:rPr>
          <w:rFonts w:ascii="Goudy Old Style" w:hAnsi="Goudy Old Style" w:cs="Arial"/>
          <w:lang w:eastAsia="ja-JP"/>
        </w:rPr>
        <w:t>Medical cases are those we can manage with pain control, medications, fluids, lubricants etc.</w:t>
      </w:r>
      <w:r w:rsidR="00AE5989">
        <w:rPr>
          <w:rFonts w:ascii="Goudy Old Style" w:hAnsi="Goudy Old Style" w:cs="Arial"/>
          <w:lang w:eastAsia="ja-JP"/>
        </w:rPr>
        <w:t xml:space="preserve"> and tend to be less severe.</w:t>
      </w:r>
      <w:r w:rsidR="0013050C">
        <w:rPr>
          <w:rFonts w:ascii="Goudy Old Style" w:hAnsi="Goudy Old Style" w:cs="Arial"/>
          <w:lang w:eastAsia="ja-JP"/>
        </w:rPr>
        <w:t xml:space="preserve">  Surgical cases are those that can only be corrected with surgery at a referral clinic.  </w:t>
      </w:r>
    </w:p>
    <w:p w14:paraId="49EEA324" w14:textId="77777777" w:rsidR="0013050C" w:rsidRDefault="0013050C" w:rsidP="004C6774">
      <w:pPr>
        <w:jc w:val="both"/>
        <w:rPr>
          <w:rFonts w:ascii="Goudy Old Style" w:hAnsi="Goudy Old Style" w:cs="Arial"/>
          <w:lang w:eastAsia="ja-JP"/>
        </w:rPr>
      </w:pPr>
    </w:p>
    <w:p w14:paraId="7B74E42A" w14:textId="686C16AE" w:rsidR="0013050C" w:rsidRDefault="0013050C" w:rsidP="004C6774">
      <w:pPr>
        <w:jc w:val="both"/>
        <w:rPr>
          <w:rFonts w:ascii="Goudy Old Style" w:hAnsi="Goudy Old Style" w:cs="Arial"/>
          <w:lang w:eastAsia="ja-JP"/>
        </w:rPr>
      </w:pPr>
      <w:r>
        <w:rPr>
          <w:rFonts w:ascii="Goudy Old Style" w:hAnsi="Goudy Old Style" w:cs="Arial"/>
          <w:lang w:eastAsia="ja-JP"/>
        </w:rPr>
        <w:t>By far, and luckily, most colic case</w:t>
      </w:r>
      <w:r w:rsidR="00E665FF">
        <w:rPr>
          <w:rFonts w:ascii="Goudy Old Style" w:hAnsi="Goudy Old Style" w:cs="Arial"/>
          <w:lang w:eastAsia="ja-JP"/>
        </w:rPr>
        <w:t>s</w:t>
      </w:r>
      <w:r>
        <w:rPr>
          <w:rFonts w:ascii="Goudy Old Style" w:hAnsi="Goudy Old Style" w:cs="Arial"/>
          <w:lang w:eastAsia="ja-JP"/>
        </w:rPr>
        <w:t xml:space="preserve"> are medical.  Causes include: feed impaction, spasmodic, sand colic, excess gas, inflammation of the intestines, pregnancy, and sometimes, just because they can.  </w:t>
      </w:r>
      <w:r w:rsidR="00511E44">
        <w:rPr>
          <w:rFonts w:ascii="Goudy Old Style" w:hAnsi="Goudy Old Style" w:cs="Arial"/>
          <w:lang w:eastAsia="ja-JP"/>
        </w:rPr>
        <w:t>The more severe and scary s</w:t>
      </w:r>
      <w:r>
        <w:rPr>
          <w:rFonts w:ascii="Goudy Old Style" w:hAnsi="Goudy Old Style" w:cs="Arial"/>
          <w:lang w:eastAsia="ja-JP"/>
        </w:rPr>
        <w:t>urgical cases can be caused by</w:t>
      </w:r>
      <w:r w:rsidR="00511E44">
        <w:rPr>
          <w:rFonts w:ascii="Goudy Old Style" w:hAnsi="Goudy Old Style" w:cs="Arial"/>
          <w:lang w:eastAsia="ja-JP"/>
        </w:rPr>
        <w:t xml:space="preserve">: torsions (twisted gut), hernias, </w:t>
      </w:r>
      <w:proofErr w:type="spellStart"/>
      <w:r w:rsidR="00511E44">
        <w:rPr>
          <w:rFonts w:ascii="Goudy Old Style" w:hAnsi="Goudy Old Style" w:cs="Arial"/>
          <w:lang w:eastAsia="ja-JP"/>
        </w:rPr>
        <w:t>lipomas</w:t>
      </w:r>
      <w:proofErr w:type="spellEnd"/>
      <w:r w:rsidR="00511E44">
        <w:rPr>
          <w:rFonts w:ascii="Goudy Old Style" w:hAnsi="Goudy Old Style" w:cs="Arial"/>
          <w:lang w:eastAsia="ja-JP"/>
        </w:rPr>
        <w:t xml:space="preserve"> (a tumor that can swing around the gut and restrict it), gut entrapments/displacements.  </w:t>
      </w:r>
    </w:p>
    <w:p w14:paraId="709E7010" w14:textId="77777777" w:rsidR="00511E44" w:rsidRDefault="00511E44" w:rsidP="004C6774">
      <w:pPr>
        <w:jc w:val="both"/>
        <w:rPr>
          <w:rFonts w:ascii="Goudy Old Style" w:hAnsi="Goudy Old Style" w:cs="Arial"/>
          <w:lang w:eastAsia="ja-JP"/>
        </w:rPr>
      </w:pPr>
    </w:p>
    <w:p w14:paraId="5FA18F24" w14:textId="191D4EEE" w:rsidR="00511E44" w:rsidRDefault="00511E44" w:rsidP="004C6774">
      <w:pPr>
        <w:jc w:val="both"/>
        <w:rPr>
          <w:rFonts w:ascii="Goudy Old Style" w:hAnsi="Goudy Old Style" w:cs="Arial"/>
          <w:lang w:eastAsia="ja-JP"/>
        </w:rPr>
      </w:pPr>
      <w:r>
        <w:rPr>
          <w:rFonts w:ascii="Goudy Old Style" w:hAnsi="Goudy Old Style" w:cs="Arial"/>
          <w:lang w:eastAsia="ja-JP"/>
        </w:rPr>
        <w:t xml:space="preserve">Before trying to detect the clinical signs of colic in your horse, it is critical to know what NORMAL is.  Take a few minutes and examine your horse for the following things when nothing is wrong: Heart rate, temperature, gum color, skin tent, attitude and </w:t>
      </w:r>
      <w:r w:rsidR="00E665FF">
        <w:rPr>
          <w:rFonts w:ascii="Goudy Old Style" w:hAnsi="Goudy Old Style" w:cs="Arial"/>
          <w:lang w:eastAsia="ja-JP"/>
        </w:rPr>
        <w:t xml:space="preserve">the </w:t>
      </w:r>
      <w:r>
        <w:rPr>
          <w:rFonts w:ascii="Goudy Old Style" w:hAnsi="Goudy Old Style" w:cs="Arial"/>
          <w:lang w:eastAsia="ja-JP"/>
        </w:rPr>
        <w:t>look in his eye.  When both of you are panicking is no</w:t>
      </w:r>
      <w:r w:rsidR="00AE5989">
        <w:rPr>
          <w:rFonts w:ascii="Goudy Old Style" w:hAnsi="Goudy Old Style" w:cs="Arial"/>
          <w:lang w:eastAsia="ja-JP"/>
        </w:rPr>
        <w:t>t</w:t>
      </w:r>
      <w:r>
        <w:rPr>
          <w:rFonts w:ascii="Goudy Old Style" w:hAnsi="Goudy Old Style" w:cs="Arial"/>
          <w:lang w:eastAsia="ja-JP"/>
        </w:rPr>
        <w:t xml:space="preserve"> the time to figure these things out.  </w:t>
      </w:r>
    </w:p>
    <w:p w14:paraId="34CADB42" w14:textId="77777777" w:rsidR="00511E44" w:rsidRPr="004C6774" w:rsidRDefault="00511E44" w:rsidP="004C6774">
      <w:pPr>
        <w:jc w:val="both"/>
        <w:rPr>
          <w:rFonts w:ascii="Goudy Old Style" w:hAnsi="Goudy Old Style"/>
        </w:rPr>
      </w:pPr>
    </w:p>
    <w:tbl>
      <w:tblPr>
        <w:tblStyle w:val="TableGrid"/>
        <w:tblW w:w="0" w:type="auto"/>
        <w:tblLook w:val="04A0" w:firstRow="1" w:lastRow="0" w:firstColumn="1" w:lastColumn="0" w:noHBand="0" w:noVBand="1"/>
      </w:tblPr>
      <w:tblGrid>
        <w:gridCol w:w="2376"/>
        <w:gridCol w:w="2694"/>
        <w:gridCol w:w="3786"/>
      </w:tblGrid>
      <w:tr w:rsidR="00511E44" w14:paraId="382AFC73" w14:textId="77777777" w:rsidTr="008E4EEB">
        <w:tc>
          <w:tcPr>
            <w:tcW w:w="2376" w:type="dxa"/>
          </w:tcPr>
          <w:p w14:paraId="0181EDA3" w14:textId="25274B62" w:rsidR="00511E44" w:rsidRPr="00AE5989" w:rsidRDefault="008E4EEB" w:rsidP="004C6774">
            <w:pPr>
              <w:jc w:val="both"/>
              <w:rPr>
                <w:rFonts w:ascii="Goudy Old Style" w:hAnsi="Goudy Old Style"/>
                <w:b/>
                <w:color w:val="6C1E1B"/>
              </w:rPr>
            </w:pPr>
            <w:r w:rsidRPr="00AE5989">
              <w:rPr>
                <w:rFonts w:ascii="Goudy Old Style" w:hAnsi="Goudy Old Style"/>
                <w:b/>
                <w:color w:val="6C1E1B"/>
              </w:rPr>
              <w:t>For adult horses</w:t>
            </w:r>
          </w:p>
        </w:tc>
        <w:tc>
          <w:tcPr>
            <w:tcW w:w="2694" w:type="dxa"/>
          </w:tcPr>
          <w:p w14:paraId="70863797" w14:textId="654A5428" w:rsidR="00511E44" w:rsidRPr="00AE5989" w:rsidRDefault="00511E44" w:rsidP="004C6774">
            <w:pPr>
              <w:jc w:val="both"/>
              <w:rPr>
                <w:rFonts w:ascii="Goudy Old Style" w:hAnsi="Goudy Old Style"/>
                <w:b/>
                <w:color w:val="6C1E1B"/>
              </w:rPr>
            </w:pPr>
            <w:r w:rsidRPr="00AE5989">
              <w:rPr>
                <w:rFonts w:ascii="Goudy Old Style" w:hAnsi="Goudy Old Style"/>
                <w:b/>
                <w:color w:val="6C1E1B"/>
              </w:rPr>
              <w:t>Normal</w:t>
            </w:r>
          </w:p>
        </w:tc>
        <w:tc>
          <w:tcPr>
            <w:tcW w:w="3786" w:type="dxa"/>
          </w:tcPr>
          <w:p w14:paraId="680F9098" w14:textId="6F8B72EC" w:rsidR="00511E44" w:rsidRPr="00AE5989" w:rsidRDefault="00511E44" w:rsidP="004C6774">
            <w:pPr>
              <w:jc w:val="both"/>
              <w:rPr>
                <w:rFonts w:ascii="Goudy Old Style" w:hAnsi="Goudy Old Style"/>
                <w:b/>
                <w:color w:val="6C1E1B"/>
              </w:rPr>
            </w:pPr>
            <w:r w:rsidRPr="00AE5989">
              <w:rPr>
                <w:rFonts w:ascii="Goudy Old Style" w:hAnsi="Goudy Old Style"/>
                <w:b/>
                <w:color w:val="6C1E1B"/>
              </w:rPr>
              <w:t>Abnormal</w:t>
            </w:r>
          </w:p>
        </w:tc>
      </w:tr>
      <w:tr w:rsidR="00511E44" w14:paraId="43400508" w14:textId="77777777" w:rsidTr="008E4EEB">
        <w:tc>
          <w:tcPr>
            <w:tcW w:w="2376" w:type="dxa"/>
          </w:tcPr>
          <w:p w14:paraId="64238A76" w14:textId="53C4B341" w:rsidR="00511E44" w:rsidRPr="00AE5989" w:rsidRDefault="00511E44" w:rsidP="004C6774">
            <w:pPr>
              <w:jc w:val="both"/>
              <w:rPr>
                <w:rFonts w:ascii="Goudy Old Style" w:hAnsi="Goudy Old Style"/>
                <w:color w:val="232547"/>
              </w:rPr>
            </w:pPr>
            <w:r w:rsidRPr="00AE5989">
              <w:rPr>
                <w:rFonts w:ascii="Goudy Old Style" w:hAnsi="Goudy Old Style"/>
                <w:color w:val="232547"/>
              </w:rPr>
              <w:t>Temperature</w:t>
            </w:r>
          </w:p>
        </w:tc>
        <w:tc>
          <w:tcPr>
            <w:tcW w:w="2694" w:type="dxa"/>
          </w:tcPr>
          <w:p w14:paraId="4283C408" w14:textId="44444B30" w:rsidR="00511E44" w:rsidRDefault="008E4EEB" w:rsidP="004C6774">
            <w:pPr>
              <w:jc w:val="both"/>
              <w:rPr>
                <w:rFonts w:ascii="Goudy Old Style" w:hAnsi="Goudy Old Style"/>
              </w:rPr>
            </w:pPr>
            <w:r>
              <w:rPr>
                <w:rFonts w:ascii="Goudy Old Style" w:hAnsi="Goudy Old Style"/>
              </w:rPr>
              <w:t>37.6 - 38.5C</w:t>
            </w:r>
          </w:p>
        </w:tc>
        <w:tc>
          <w:tcPr>
            <w:tcW w:w="3786" w:type="dxa"/>
          </w:tcPr>
          <w:p w14:paraId="540447B6" w14:textId="45C84C29" w:rsidR="00511E44" w:rsidRDefault="008E4EEB" w:rsidP="004C6774">
            <w:pPr>
              <w:jc w:val="both"/>
              <w:rPr>
                <w:rFonts w:ascii="Goudy Old Style" w:hAnsi="Goudy Old Style"/>
              </w:rPr>
            </w:pPr>
            <w:r>
              <w:rPr>
                <w:rFonts w:ascii="Goudy Old Style" w:hAnsi="Goudy Old Style"/>
              </w:rPr>
              <w:t>Outside the range</w:t>
            </w:r>
          </w:p>
        </w:tc>
      </w:tr>
      <w:tr w:rsidR="00511E44" w14:paraId="12D07822" w14:textId="77777777" w:rsidTr="008E4EEB">
        <w:tc>
          <w:tcPr>
            <w:tcW w:w="2376" w:type="dxa"/>
          </w:tcPr>
          <w:p w14:paraId="0A0DDDAD" w14:textId="3C1DB7A1" w:rsidR="00511E44" w:rsidRPr="00AE5989" w:rsidRDefault="00511E44" w:rsidP="004C6774">
            <w:pPr>
              <w:jc w:val="both"/>
              <w:rPr>
                <w:rFonts w:ascii="Goudy Old Style" w:hAnsi="Goudy Old Style"/>
                <w:color w:val="232547"/>
              </w:rPr>
            </w:pPr>
            <w:r w:rsidRPr="00AE5989">
              <w:rPr>
                <w:rFonts w:ascii="Goudy Old Style" w:hAnsi="Goudy Old Style"/>
                <w:color w:val="232547"/>
              </w:rPr>
              <w:t>Heart Rate</w:t>
            </w:r>
          </w:p>
        </w:tc>
        <w:tc>
          <w:tcPr>
            <w:tcW w:w="2694" w:type="dxa"/>
          </w:tcPr>
          <w:p w14:paraId="50FDDA30" w14:textId="1B9B91EC" w:rsidR="00511E44" w:rsidRDefault="008E4EEB" w:rsidP="004C6774">
            <w:pPr>
              <w:jc w:val="both"/>
              <w:rPr>
                <w:rFonts w:ascii="Goudy Old Style" w:hAnsi="Goudy Old Style"/>
              </w:rPr>
            </w:pPr>
            <w:r>
              <w:rPr>
                <w:rFonts w:ascii="Goudy Old Style" w:hAnsi="Goudy Old Style"/>
              </w:rPr>
              <w:t>28 – 40 beats per minute</w:t>
            </w:r>
          </w:p>
        </w:tc>
        <w:tc>
          <w:tcPr>
            <w:tcW w:w="3786" w:type="dxa"/>
          </w:tcPr>
          <w:p w14:paraId="35A840F3" w14:textId="3A39B897" w:rsidR="00511E44" w:rsidRDefault="008E4EEB" w:rsidP="004C6774">
            <w:pPr>
              <w:jc w:val="both"/>
              <w:rPr>
                <w:rFonts w:ascii="Goudy Old Style" w:hAnsi="Goudy Old Style"/>
              </w:rPr>
            </w:pPr>
            <w:r>
              <w:rPr>
                <w:rFonts w:ascii="Goudy Old Style" w:hAnsi="Goudy Old Style"/>
              </w:rPr>
              <w:t>Higher than 40</w:t>
            </w:r>
          </w:p>
        </w:tc>
      </w:tr>
      <w:tr w:rsidR="00E665FF" w14:paraId="4653F36F" w14:textId="77777777" w:rsidTr="008E4EEB">
        <w:tc>
          <w:tcPr>
            <w:tcW w:w="2376" w:type="dxa"/>
          </w:tcPr>
          <w:p w14:paraId="675640D5" w14:textId="1DAECDE1" w:rsidR="00E665FF" w:rsidRPr="00AE5989" w:rsidRDefault="00E665FF" w:rsidP="004C6774">
            <w:pPr>
              <w:jc w:val="both"/>
              <w:rPr>
                <w:rFonts w:ascii="Goudy Old Style" w:hAnsi="Goudy Old Style"/>
                <w:color w:val="232547"/>
              </w:rPr>
            </w:pPr>
            <w:r>
              <w:rPr>
                <w:rFonts w:ascii="Goudy Old Style" w:hAnsi="Goudy Old Style"/>
                <w:color w:val="232547"/>
              </w:rPr>
              <w:t>Respiration Rate</w:t>
            </w:r>
          </w:p>
        </w:tc>
        <w:tc>
          <w:tcPr>
            <w:tcW w:w="2694" w:type="dxa"/>
          </w:tcPr>
          <w:p w14:paraId="7302084A" w14:textId="2DDF8D70" w:rsidR="00E665FF" w:rsidRDefault="00E665FF" w:rsidP="004C6774">
            <w:pPr>
              <w:jc w:val="both"/>
              <w:rPr>
                <w:rFonts w:ascii="Goudy Old Style" w:hAnsi="Goudy Old Style"/>
              </w:rPr>
            </w:pPr>
            <w:r>
              <w:rPr>
                <w:rFonts w:ascii="Goudy Old Style" w:hAnsi="Goudy Old Style"/>
              </w:rPr>
              <w:t>10 – 14 breaths/min</w:t>
            </w:r>
          </w:p>
        </w:tc>
        <w:tc>
          <w:tcPr>
            <w:tcW w:w="3786" w:type="dxa"/>
          </w:tcPr>
          <w:p w14:paraId="3004E1B7" w14:textId="7441BDDA" w:rsidR="00E665FF" w:rsidRDefault="00E665FF" w:rsidP="004C6774">
            <w:pPr>
              <w:jc w:val="both"/>
              <w:rPr>
                <w:rFonts w:ascii="Goudy Old Style" w:hAnsi="Goudy Old Style"/>
              </w:rPr>
            </w:pPr>
            <w:r>
              <w:rPr>
                <w:rFonts w:ascii="Goudy Old Style" w:hAnsi="Goudy Old Style"/>
              </w:rPr>
              <w:t>Increased rate or effort</w:t>
            </w:r>
          </w:p>
        </w:tc>
      </w:tr>
      <w:tr w:rsidR="00511E44" w14:paraId="1FF1A227" w14:textId="77777777" w:rsidTr="008E4EEB">
        <w:tc>
          <w:tcPr>
            <w:tcW w:w="2376" w:type="dxa"/>
          </w:tcPr>
          <w:p w14:paraId="629D5943" w14:textId="5B1A6E5C" w:rsidR="00511E44" w:rsidRPr="00AE5989" w:rsidRDefault="00511E44" w:rsidP="004C6774">
            <w:pPr>
              <w:jc w:val="both"/>
              <w:rPr>
                <w:rFonts w:ascii="Goudy Old Style" w:hAnsi="Goudy Old Style"/>
                <w:color w:val="232547"/>
              </w:rPr>
            </w:pPr>
            <w:r w:rsidRPr="00AE5989">
              <w:rPr>
                <w:rFonts w:ascii="Goudy Old Style" w:hAnsi="Goudy Old Style"/>
                <w:color w:val="232547"/>
              </w:rPr>
              <w:t>Gum Color</w:t>
            </w:r>
          </w:p>
        </w:tc>
        <w:tc>
          <w:tcPr>
            <w:tcW w:w="2694" w:type="dxa"/>
          </w:tcPr>
          <w:p w14:paraId="49763FEC" w14:textId="65A13A1B" w:rsidR="00511E44" w:rsidRDefault="008E4EEB" w:rsidP="004C6774">
            <w:pPr>
              <w:jc w:val="both"/>
              <w:rPr>
                <w:rFonts w:ascii="Goudy Old Style" w:hAnsi="Goudy Old Style"/>
              </w:rPr>
            </w:pPr>
            <w:r>
              <w:rPr>
                <w:rFonts w:ascii="Goudy Old Style" w:hAnsi="Goudy Old Style"/>
              </w:rPr>
              <w:t>Light pink and moist</w:t>
            </w:r>
          </w:p>
        </w:tc>
        <w:tc>
          <w:tcPr>
            <w:tcW w:w="3786" w:type="dxa"/>
          </w:tcPr>
          <w:p w14:paraId="587F1FBE" w14:textId="1469C852" w:rsidR="00511E44" w:rsidRDefault="008E4EEB" w:rsidP="00E665FF">
            <w:pPr>
              <w:jc w:val="both"/>
              <w:rPr>
                <w:rFonts w:ascii="Goudy Old Style" w:hAnsi="Goudy Old Style"/>
              </w:rPr>
            </w:pPr>
            <w:r>
              <w:rPr>
                <w:rFonts w:ascii="Goudy Old Style" w:hAnsi="Goudy Old Style"/>
              </w:rPr>
              <w:t xml:space="preserve">White, purple, grey, dark red </w:t>
            </w:r>
          </w:p>
        </w:tc>
      </w:tr>
      <w:tr w:rsidR="00511E44" w14:paraId="09058BA4" w14:textId="77777777" w:rsidTr="008E4EEB">
        <w:tc>
          <w:tcPr>
            <w:tcW w:w="2376" w:type="dxa"/>
          </w:tcPr>
          <w:p w14:paraId="13E67BC0" w14:textId="647F566A" w:rsidR="00511E44" w:rsidRPr="00AE5989" w:rsidRDefault="00511E44" w:rsidP="004C6774">
            <w:pPr>
              <w:jc w:val="both"/>
              <w:rPr>
                <w:rFonts w:ascii="Goudy Old Style" w:hAnsi="Goudy Old Style"/>
                <w:color w:val="232547"/>
              </w:rPr>
            </w:pPr>
            <w:r w:rsidRPr="00AE5989">
              <w:rPr>
                <w:rFonts w:ascii="Goudy Old Style" w:hAnsi="Goudy Old Style"/>
                <w:color w:val="232547"/>
              </w:rPr>
              <w:t>Capillary Refill Time</w:t>
            </w:r>
            <w:r w:rsidR="008E4EEB" w:rsidRPr="00AE5989">
              <w:rPr>
                <w:rFonts w:ascii="Goudy Old Style" w:hAnsi="Goudy Old Style"/>
                <w:color w:val="232547"/>
              </w:rPr>
              <w:t>*</w:t>
            </w:r>
          </w:p>
        </w:tc>
        <w:tc>
          <w:tcPr>
            <w:tcW w:w="2694" w:type="dxa"/>
          </w:tcPr>
          <w:p w14:paraId="0C263677" w14:textId="5FBFC4B5" w:rsidR="00511E44" w:rsidRDefault="008E4EEB" w:rsidP="004C6774">
            <w:pPr>
              <w:jc w:val="both"/>
              <w:rPr>
                <w:rFonts w:ascii="Goudy Old Style" w:hAnsi="Goudy Old Style"/>
              </w:rPr>
            </w:pPr>
            <w:r>
              <w:rPr>
                <w:rFonts w:ascii="Goudy Old Style" w:hAnsi="Goudy Old Style"/>
              </w:rPr>
              <w:t>Less than 2 seconds</w:t>
            </w:r>
          </w:p>
        </w:tc>
        <w:tc>
          <w:tcPr>
            <w:tcW w:w="3786" w:type="dxa"/>
          </w:tcPr>
          <w:p w14:paraId="3104322C" w14:textId="5AEA2AF8" w:rsidR="00511E44" w:rsidRDefault="008E4EEB" w:rsidP="004C6774">
            <w:pPr>
              <w:jc w:val="both"/>
              <w:rPr>
                <w:rFonts w:ascii="Goudy Old Style" w:hAnsi="Goudy Old Style"/>
              </w:rPr>
            </w:pPr>
            <w:r>
              <w:rPr>
                <w:rFonts w:ascii="Goudy Old Style" w:hAnsi="Goudy Old Style"/>
              </w:rPr>
              <w:t>Greater than 2 seconds</w:t>
            </w:r>
          </w:p>
        </w:tc>
      </w:tr>
      <w:tr w:rsidR="00511E44" w14:paraId="56B5A816" w14:textId="77777777" w:rsidTr="008E4EEB">
        <w:tc>
          <w:tcPr>
            <w:tcW w:w="2376" w:type="dxa"/>
          </w:tcPr>
          <w:p w14:paraId="56A1C751" w14:textId="11FE3CE5" w:rsidR="00511E44" w:rsidRPr="00AE5989" w:rsidRDefault="00511E44" w:rsidP="004C6774">
            <w:pPr>
              <w:jc w:val="both"/>
              <w:rPr>
                <w:rFonts w:ascii="Goudy Old Style" w:hAnsi="Goudy Old Style"/>
                <w:color w:val="232547"/>
              </w:rPr>
            </w:pPr>
            <w:r w:rsidRPr="00AE5989">
              <w:rPr>
                <w:rFonts w:ascii="Goudy Old Style" w:hAnsi="Goudy Old Style"/>
                <w:color w:val="232547"/>
              </w:rPr>
              <w:t>Skin Tent</w:t>
            </w:r>
          </w:p>
        </w:tc>
        <w:tc>
          <w:tcPr>
            <w:tcW w:w="2694" w:type="dxa"/>
          </w:tcPr>
          <w:p w14:paraId="17685CF3" w14:textId="4DDEB6AF" w:rsidR="00511E44" w:rsidRDefault="008E4EEB" w:rsidP="004C6774">
            <w:pPr>
              <w:jc w:val="both"/>
              <w:rPr>
                <w:rFonts w:ascii="Goudy Old Style" w:hAnsi="Goudy Old Style"/>
              </w:rPr>
            </w:pPr>
            <w:r>
              <w:rPr>
                <w:rFonts w:ascii="Goudy Old Style" w:hAnsi="Goudy Old Style"/>
              </w:rPr>
              <w:t>Normal immediately</w:t>
            </w:r>
          </w:p>
        </w:tc>
        <w:tc>
          <w:tcPr>
            <w:tcW w:w="3786" w:type="dxa"/>
          </w:tcPr>
          <w:p w14:paraId="19C286AF" w14:textId="4E321AF7" w:rsidR="00511E44" w:rsidRDefault="008E4EEB" w:rsidP="004C6774">
            <w:pPr>
              <w:jc w:val="both"/>
              <w:rPr>
                <w:rFonts w:ascii="Goudy Old Style" w:hAnsi="Goudy Old Style"/>
              </w:rPr>
            </w:pPr>
            <w:r>
              <w:rPr>
                <w:rFonts w:ascii="Goudy Old Style" w:hAnsi="Goudy Old Style"/>
              </w:rPr>
              <w:t>Skin stays tented greater than 1 sec</w:t>
            </w:r>
          </w:p>
        </w:tc>
      </w:tr>
      <w:tr w:rsidR="00511E44" w14:paraId="3ABD706C" w14:textId="77777777" w:rsidTr="008E4EEB">
        <w:tc>
          <w:tcPr>
            <w:tcW w:w="2376" w:type="dxa"/>
          </w:tcPr>
          <w:p w14:paraId="66B185C2" w14:textId="442E286F" w:rsidR="00511E44" w:rsidRPr="00AE5989" w:rsidRDefault="008E4EEB" w:rsidP="004C6774">
            <w:pPr>
              <w:jc w:val="both"/>
              <w:rPr>
                <w:rFonts w:ascii="Goudy Old Style" w:hAnsi="Goudy Old Style"/>
                <w:color w:val="232547"/>
              </w:rPr>
            </w:pPr>
            <w:r w:rsidRPr="00AE5989">
              <w:rPr>
                <w:rFonts w:ascii="Goudy Old Style" w:hAnsi="Goudy Old Style"/>
                <w:color w:val="232547"/>
              </w:rPr>
              <w:t>Attitude</w:t>
            </w:r>
          </w:p>
        </w:tc>
        <w:tc>
          <w:tcPr>
            <w:tcW w:w="2694" w:type="dxa"/>
          </w:tcPr>
          <w:p w14:paraId="43655764" w14:textId="78D675BA" w:rsidR="00511E44" w:rsidRDefault="008E4EEB" w:rsidP="004C6774">
            <w:pPr>
              <w:jc w:val="both"/>
              <w:rPr>
                <w:rFonts w:ascii="Goudy Old Style" w:hAnsi="Goudy Old Style"/>
              </w:rPr>
            </w:pPr>
            <w:r>
              <w:rPr>
                <w:rFonts w:ascii="Goudy Old Style" w:hAnsi="Goudy Old Style"/>
              </w:rPr>
              <w:t xml:space="preserve">Typical </w:t>
            </w:r>
          </w:p>
        </w:tc>
        <w:tc>
          <w:tcPr>
            <w:tcW w:w="3786" w:type="dxa"/>
          </w:tcPr>
          <w:p w14:paraId="21D67118" w14:textId="5847CADC" w:rsidR="00511E44" w:rsidRDefault="008E4EEB" w:rsidP="004C6774">
            <w:pPr>
              <w:jc w:val="both"/>
              <w:rPr>
                <w:rFonts w:ascii="Goudy Old Style" w:hAnsi="Goudy Old Style"/>
              </w:rPr>
            </w:pPr>
            <w:r>
              <w:rPr>
                <w:rFonts w:ascii="Goudy Old Style" w:hAnsi="Goudy Old Style"/>
              </w:rPr>
              <w:t xml:space="preserve">Depressed, anxious, </w:t>
            </w:r>
          </w:p>
        </w:tc>
      </w:tr>
      <w:tr w:rsidR="008E4EEB" w14:paraId="3861F208" w14:textId="77777777" w:rsidTr="008E4EEB">
        <w:tc>
          <w:tcPr>
            <w:tcW w:w="2376" w:type="dxa"/>
          </w:tcPr>
          <w:p w14:paraId="19FA52AC" w14:textId="208EE657" w:rsidR="008E4EEB" w:rsidRPr="00AE5989" w:rsidRDefault="008E4EEB" w:rsidP="004C6774">
            <w:pPr>
              <w:jc w:val="both"/>
              <w:rPr>
                <w:rFonts w:ascii="Goudy Old Style" w:hAnsi="Goudy Old Style"/>
                <w:color w:val="232547"/>
              </w:rPr>
            </w:pPr>
            <w:r w:rsidRPr="00AE5989">
              <w:rPr>
                <w:rFonts w:ascii="Goudy Old Style" w:hAnsi="Goudy Old Style"/>
                <w:color w:val="232547"/>
              </w:rPr>
              <w:t>Behavior</w:t>
            </w:r>
          </w:p>
        </w:tc>
        <w:tc>
          <w:tcPr>
            <w:tcW w:w="2694" w:type="dxa"/>
          </w:tcPr>
          <w:p w14:paraId="33425259" w14:textId="170EEA42" w:rsidR="008E4EEB" w:rsidRDefault="008E4EEB" w:rsidP="004C6774">
            <w:pPr>
              <w:jc w:val="both"/>
              <w:rPr>
                <w:rFonts w:ascii="Goudy Old Style" w:hAnsi="Goudy Old Style"/>
              </w:rPr>
            </w:pPr>
            <w:r>
              <w:rPr>
                <w:rFonts w:ascii="Goudy Old Style" w:hAnsi="Goudy Old Style"/>
              </w:rPr>
              <w:t>Typical</w:t>
            </w:r>
          </w:p>
        </w:tc>
        <w:tc>
          <w:tcPr>
            <w:tcW w:w="3786" w:type="dxa"/>
          </w:tcPr>
          <w:p w14:paraId="125DED36" w14:textId="25DA67E2" w:rsidR="008E4EEB" w:rsidRDefault="008E4EEB" w:rsidP="004C6774">
            <w:pPr>
              <w:jc w:val="both"/>
              <w:rPr>
                <w:rFonts w:ascii="Goudy Old Style" w:hAnsi="Goudy Old Style"/>
              </w:rPr>
            </w:pPr>
            <w:r>
              <w:rPr>
                <w:rFonts w:ascii="Goudy Old Style" w:hAnsi="Goudy Old Style"/>
              </w:rPr>
              <w:t>Rolling, biting flanks, kicking flanks, sweating excessively, pawing</w:t>
            </w:r>
          </w:p>
        </w:tc>
      </w:tr>
    </w:tbl>
    <w:p w14:paraId="093E10C6" w14:textId="459426CE" w:rsidR="00511E44" w:rsidRPr="004C6774" w:rsidRDefault="00511E44" w:rsidP="004C6774">
      <w:pPr>
        <w:jc w:val="both"/>
        <w:rPr>
          <w:rFonts w:ascii="Goudy Old Style" w:hAnsi="Goudy Old Style"/>
        </w:rPr>
      </w:pPr>
    </w:p>
    <w:p w14:paraId="548845E4" w14:textId="018B8693" w:rsidR="004C422F" w:rsidRDefault="008E4EEB" w:rsidP="004C422F">
      <w:pPr>
        <w:jc w:val="both"/>
        <w:rPr>
          <w:rFonts w:ascii="Goudy Old Style" w:hAnsi="Goudy Old Style"/>
          <w:sz w:val="20"/>
          <w:szCs w:val="20"/>
        </w:rPr>
      </w:pPr>
      <w:r w:rsidRPr="008E4EEB">
        <w:rPr>
          <w:rFonts w:ascii="Goudy Old Style" w:hAnsi="Goudy Old Style"/>
          <w:sz w:val="20"/>
          <w:szCs w:val="20"/>
        </w:rPr>
        <w:t xml:space="preserve">* Push on the gum line just above the tooth.  The color should go away and return within </w:t>
      </w:r>
      <w:r w:rsidR="00E665FF">
        <w:rPr>
          <w:rFonts w:ascii="Goudy Old Style" w:hAnsi="Goudy Old Style"/>
          <w:sz w:val="20"/>
          <w:szCs w:val="20"/>
        </w:rPr>
        <w:t>2 seconds.  Any longer indicates</w:t>
      </w:r>
      <w:r w:rsidRPr="008E4EEB">
        <w:rPr>
          <w:rFonts w:ascii="Goudy Old Style" w:hAnsi="Goudy Old Style"/>
          <w:sz w:val="20"/>
          <w:szCs w:val="20"/>
        </w:rPr>
        <w:t xml:space="preserve"> cause for concern.</w:t>
      </w:r>
    </w:p>
    <w:p w14:paraId="46D00D96" w14:textId="77777777" w:rsidR="008E4EEB" w:rsidRDefault="008E4EEB" w:rsidP="004C422F">
      <w:pPr>
        <w:jc w:val="both"/>
        <w:rPr>
          <w:rFonts w:ascii="Goudy Old Style" w:hAnsi="Goudy Old Style"/>
          <w:sz w:val="20"/>
          <w:szCs w:val="20"/>
        </w:rPr>
      </w:pPr>
    </w:p>
    <w:p w14:paraId="6397DF30" w14:textId="4A4A03A3" w:rsidR="008E4EEB" w:rsidRDefault="008E4EEB" w:rsidP="004C422F">
      <w:pPr>
        <w:jc w:val="both"/>
        <w:rPr>
          <w:rFonts w:ascii="Goudy Old Style" w:hAnsi="Goudy Old Style"/>
        </w:rPr>
      </w:pPr>
      <w:r>
        <w:rPr>
          <w:rFonts w:ascii="Goudy Old Style" w:hAnsi="Goudy Old Style"/>
        </w:rPr>
        <w:t xml:space="preserve">Whenever you see signs described above, call your veterinarian.  It is always nice to </w:t>
      </w:r>
      <w:r w:rsidR="00AE5989">
        <w:rPr>
          <w:rFonts w:ascii="Goudy Old Style" w:hAnsi="Goudy Old Style"/>
        </w:rPr>
        <w:t xml:space="preserve">have a report from the owner describing the condition of the horse as mentioned above to allow for prompt </w:t>
      </w:r>
      <w:proofErr w:type="gramStart"/>
      <w:r w:rsidR="00AE5989">
        <w:rPr>
          <w:rFonts w:ascii="Goudy Old Style" w:hAnsi="Goudy Old Style"/>
        </w:rPr>
        <w:t>decision making</w:t>
      </w:r>
      <w:proofErr w:type="gramEnd"/>
      <w:r w:rsidR="00AE5989">
        <w:rPr>
          <w:rFonts w:ascii="Goudy Old Style" w:hAnsi="Goudy Old Style"/>
        </w:rPr>
        <w:t xml:space="preserve">.  </w:t>
      </w:r>
    </w:p>
    <w:p w14:paraId="58A857B8" w14:textId="77777777" w:rsidR="00AE5989" w:rsidRDefault="00AE5989" w:rsidP="004C422F">
      <w:pPr>
        <w:jc w:val="both"/>
        <w:rPr>
          <w:rFonts w:ascii="Goudy Old Style" w:hAnsi="Goudy Old Style"/>
        </w:rPr>
      </w:pPr>
    </w:p>
    <w:p w14:paraId="4C703CE5" w14:textId="0FCC90E9" w:rsidR="00CE569C" w:rsidRDefault="00AE5989" w:rsidP="004C422F">
      <w:pPr>
        <w:jc w:val="both"/>
        <w:rPr>
          <w:rFonts w:ascii="Goudy Old Style" w:hAnsi="Goudy Old Style"/>
        </w:rPr>
      </w:pPr>
      <w:r>
        <w:rPr>
          <w:rFonts w:ascii="Goudy Old Style" w:hAnsi="Goudy Old Style"/>
        </w:rPr>
        <w:t xml:space="preserve">So your horse is </w:t>
      </w:r>
      <w:proofErr w:type="spellStart"/>
      <w:r>
        <w:rPr>
          <w:rFonts w:ascii="Goudy Old Style" w:hAnsi="Goudy Old Style"/>
        </w:rPr>
        <w:t>colicking</w:t>
      </w:r>
      <w:proofErr w:type="spellEnd"/>
      <w:r>
        <w:rPr>
          <w:rFonts w:ascii="Goudy Old Style" w:hAnsi="Goudy Old Style"/>
        </w:rPr>
        <w:t>, now what?  Do a quick assessment and call your vet promptly (then your neighbor).  The</w:t>
      </w:r>
      <w:r w:rsidR="005B48B4">
        <w:rPr>
          <w:rFonts w:ascii="Goudy Old Style" w:hAnsi="Goudy Old Style"/>
        </w:rPr>
        <w:t xml:space="preserve"> vet</w:t>
      </w:r>
      <w:r>
        <w:rPr>
          <w:rFonts w:ascii="Goudy Old Style" w:hAnsi="Goudy Old Style"/>
        </w:rPr>
        <w:t xml:space="preserve"> can guide you what to do next.  While waiting for the vet to arrive the most important thing you can do is keep your horse safe.  When they are extremely painful they can roll and thrash violently causing further damage to themselves.  A good option is to walk them. </w:t>
      </w:r>
      <w:r w:rsidR="00E665FF">
        <w:rPr>
          <w:rFonts w:ascii="Goudy Old Style" w:hAnsi="Goudy Old Style"/>
        </w:rPr>
        <w:t xml:space="preserve"> In mild cases, walking can relie</w:t>
      </w:r>
      <w:r>
        <w:rPr>
          <w:rFonts w:ascii="Goudy Old Style" w:hAnsi="Goudy Old Style"/>
        </w:rPr>
        <w:t xml:space="preserve">ve some gas pain or spasm.  In more serious cases, it allows you to keep a close eye on them and ensure they are not causing more damage to themselves.  If they chose to lay down quietly to rest, they can.  If they continue rolling, keep them moving.  </w:t>
      </w:r>
      <w:r w:rsidR="005B48B4">
        <w:rPr>
          <w:rFonts w:ascii="Goudy Old Style" w:hAnsi="Goudy Old Style"/>
        </w:rPr>
        <w:t xml:space="preserve">Take away any feed.  </w:t>
      </w:r>
      <w:r>
        <w:rPr>
          <w:rFonts w:ascii="Goudy Old Style" w:hAnsi="Goudy Old Style"/>
        </w:rPr>
        <w:t xml:space="preserve">It is very important to NOT give ANY medications until consulting your veterinarian.  Whatever you give may interfere with other medications or mask signs </w:t>
      </w:r>
      <w:r w:rsidR="00CE569C">
        <w:rPr>
          <w:rFonts w:ascii="Goudy Old Style" w:hAnsi="Goudy Old Style"/>
        </w:rPr>
        <w:t>that your vet needs to assess.  That being said, having some pain medica</w:t>
      </w:r>
      <w:r w:rsidR="00E665FF">
        <w:rPr>
          <w:rFonts w:ascii="Goudy Old Style" w:hAnsi="Goudy Old Style"/>
        </w:rPr>
        <w:t xml:space="preserve">tion on hand such as </w:t>
      </w:r>
      <w:proofErr w:type="spellStart"/>
      <w:r w:rsidR="00E665FF">
        <w:rPr>
          <w:rFonts w:ascii="Goudy Old Style" w:hAnsi="Goudy Old Style"/>
        </w:rPr>
        <w:t>phenylbutaz</w:t>
      </w:r>
      <w:r w:rsidR="00CE569C">
        <w:rPr>
          <w:rFonts w:ascii="Goudy Old Style" w:hAnsi="Goudy Old Style"/>
        </w:rPr>
        <w:t>one</w:t>
      </w:r>
      <w:proofErr w:type="spellEnd"/>
      <w:r w:rsidR="00CE569C">
        <w:rPr>
          <w:rFonts w:ascii="Goudy Old Style" w:hAnsi="Goudy Old Style"/>
        </w:rPr>
        <w:t xml:space="preserve"> or </w:t>
      </w:r>
      <w:proofErr w:type="spellStart"/>
      <w:r w:rsidR="00CE569C">
        <w:rPr>
          <w:rFonts w:ascii="Goudy Old Style" w:hAnsi="Goudy Old Style"/>
        </w:rPr>
        <w:t>flunixin</w:t>
      </w:r>
      <w:proofErr w:type="spellEnd"/>
      <w:r w:rsidR="00CE569C">
        <w:rPr>
          <w:rFonts w:ascii="Goudy Old Style" w:hAnsi="Goudy Old Style"/>
        </w:rPr>
        <w:t xml:space="preserve"> may be a good idea in those situations where your vet recommends you give it or where vet care is unavailable (like trail riding in the mountains). </w:t>
      </w:r>
    </w:p>
    <w:p w14:paraId="7BEA5B03" w14:textId="08DD06D8" w:rsidR="00AE5989" w:rsidRDefault="00CE569C" w:rsidP="004C422F">
      <w:pPr>
        <w:jc w:val="both"/>
        <w:rPr>
          <w:rFonts w:ascii="Goudy Old Style" w:hAnsi="Goudy Old Style"/>
        </w:rPr>
      </w:pPr>
      <w:r>
        <w:rPr>
          <w:rFonts w:ascii="Goudy Old Style" w:hAnsi="Goudy Old Style"/>
        </w:rPr>
        <w:t xml:space="preserve"> </w:t>
      </w:r>
    </w:p>
    <w:p w14:paraId="2348C87A" w14:textId="5FAFB716" w:rsidR="00AE5989" w:rsidRDefault="00CE569C" w:rsidP="004C422F">
      <w:pPr>
        <w:jc w:val="both"/>
        <w:rPr>
          <w:rFonts w:ascii="Goudy Old Style" w:hAnsi="Goudy Old Style"/>
        </w:rPr>
      </w:pPr>
      <w:proofErr w:type="gramStart"/>
      <w:r>
        <w:rPr>
          <w:rFonts w:ascii="Goudy Old Style" w:hAnsi="Goudy Old Style"/>
        </w:rPr>
        <w:t xml:space="preserve">A typical treatment by your veterinarian for medical </w:t>
      </w:r>
      <w:proofErr w:type="spellStart"/>
      <w:r>
        <w:rPr>
          <w:rFonts w:ascii="Goudy Old Style" w:hAnsi="Goudy Old Style"/>
        </w:rPr>
        <w:t>colics</w:t>
      </w:r>
      <w:proofErr w:type="spellEnd"/>
      <w:r>
        <w:rPr>
          <w:rFonts w:ascii="Goudy Old Style" w:hAnsi="Goudy Old Style"/>
        </w:rPr>
        <w:t xml:space="preserve"> include</w:t>
      </w:r>
      <w:proofErr w:type="gramEnd"/>
      <w:r>
        <w:rPr>
          <w:rFonts w:ascii="Goudy Old Style" w:hAnsi="Goudy Old Style"/>
        </w:rPr>
        <w:t>: pain medications, sedation, passing a stomach tube, lubricants/laxatives</w:t>
      </w:r>
      <w:r w:rsidR="005B48B4">
        <w:rPr>
          <w:rFonts w:ascii="Goudy Old Style" w:hAnsi="Goudy Old Style"/>
        </w:rPr>
        <w:t>, intravenous fluids</w:t>
      </w:r>
      <w:r>
        <w:rPr>
          <w:rFonts w:ascii="Goudy Old Style" w:hAnsi="Goudy Old Style"/>
        </w:rPr>
        <w:t>.</w:t>
      </w:r>
      <w:r w:rsidR="005B48B4">
        <w:rPr>
          <w:rFonts w:ascii="Goudy Old Style" w:hAnsi="Goudy Old Style"/>
        </w:rPr>
        <w:t xml:space="preserve">  Diagnostics include blood work, ultrasound, </w:t>
      </w:r>
      <w:proofErr w:type="gramStart"/>
      <w:r w:rsidR="005B48B4">
        <w:rPr>
          <w:rFonts w:ascii="Goudy Old Style" w:hAnsi="Goudy Old Style"/>
        </w:rPr>
        <w:t>rectal</w:t>
      </w:r>
      <w:proofErr w:type="gramEnd"/>
      <w:r w:rsidR="005B48B4">
        <w:rPr>
          <w:rFonts w:ascii="Goudy Old Style" w:hAnsi="Goudy Old Style"/>
        </w:rPr>
        <w:t xml:space="preserve"> examination.</w:t>
      </w:r>
      <w:r>
        <w:rPr>
          <w:rFonts w:ascii="Goudy Old Style" w:hAnsi="Goudy Old Style"/>
        </w:rPr>
        <w:t xml:space="preserve">  For most cases, this is usually enough.  If the colic is surgical your options are surgery or euthanasia.  Unfortunately, surgery is cost prohibitive for many owners and humane euthanasia is the only option.  But again, surgical cases are far less common than medical cases.  </w:t>
      </w:r>
    </w:p>
    <w:p w14:paraId="71D95127" w14:textId="77777777" w:rsidR="005B48B4" w:rsidRDefault="005B48B4" w:rsidP="004C422F">
      <w:pPr>
        <w:jc w:val="both"/>
        <w:rPr>
          <w:rFonts w:ascii="Goudy Old Style" w:hAnsi="Goudy Old Style"/>
        </w:rPr>
      </w:pPr>
    </w:p>
    <w:p w14:paraId="390B3962" w14:textId="5C92CC12" w:rsidR="005B48B4" w:rsidRDefault="005B48B4" w:rsidP="004C422F">
      <w:pPr>
        <w:jc w:val="both"/>
        <w:rPr>
          <w:rFonts w:ascii="Goudy Old Style" w:hAnsi="Goudy Old Style"/>
        </w:rPr>
      </w:pPr>
      <w:r>
        <w:rPr>
          <w:rFonts w:ascii="Goudy Old Style" w:hAnsi="Goudy Old Style"/>
        </w:rPr>
        <w:t xml:space="preserve">Hopefully the above information can help make colic less daunting.  Remember, know what normal is for your horse, call your vet promptly and keep the horse safe until the vet arrives.  Although always a serious issue, most horses recover just fine.  But for those that don’t, give some thought ahead of time what you would do if given the option of surgery.  Do you have the money? Insurance? </w:t>
      </w:r>
      <w:proofErr w:type="gramStart"/>
      <w:r>
        <w:rPr>
          <w:rFonts w:ascii="Goudy Old Style" w:hAnsi="Goudy Old Style"/>
        </w:rPr>
        <w:t>A trailer for transportation?</w:t>
      </w:r>
      <w:proofErr w:type="gramEnd"/>
      <w:r>
        <w:rPr>
          <w:rFonts w:ascii="Goudy Old Style" w:hAnsi="Goudy Old Style"/>
        </w:rPr>
        <w:t xml:space="preserve"> </w:t>
      </w:r>
      <w:proofErr w:type="gramStart"/>
      <w:r>
        <w:rPr>
          <w:rFonts w:ascii="Goudy Old Style" w:hAnsi="Goudy Old Style"/>
        </w:rPr>
        <w:t>If euthanasia, a method of burial or disposal of the body?</w:t>
      </w:r>
      <w:proofErr w:type="gramEnd"/>
      <w:r>
        <w:rPr>
          <w:rFonts w:ascii="Goudy Old Style" w:hAnsi="Goudy Old Style"/>
        </w:rPr>
        <w:t xml:space="preserve">  It is always best to answer these difficult questions ahead of time and be prepared.  Your veterinarian is a great resource.  </w:t>
      </w:r>
    </w:p>
    <w:p w14:paraId="06ABC920" w14:textId="77777777" w:rsidR="005B48B4" w:rsidRDefault="005B48B4" w:rsidP="004C422F">
      <w:pPr>
        <w:jc w:val="both"/>
        <w:rPr>
          <w:rFonts w:ascii="Goudy Old Style" w:hAnsi="Goudy Old Style"/>
        </w:rPr>
      </w:pPr>
    </w:p>
    <w:p w14:paraId="074F8A66" w14:textId="38EE5C04" w:rsidR="005B48B4" w:rsidRPr="004B4866" w:rsidRDefault="005B48B4" w:rsidP="004C422F">
      <w:pPr>
        <w:jc w:val="both"/>
        <w:rPr>
          <w:rFonts w:ascii="Goudy Old Style" w:hAnsi="Goudy Old Style"/>
          <w:b/>
          <w:color w:val="6C1E1B"/>
          <w:u w:val="single"/>
        </w:rPr>
      </w:pPr>
      <w:r w:rsidRPr="004B4866">
        <w:rPr>
          <w:rFonts w:ascii="Goudy Old Style" w:hAnsi="Goudy Old Style"/>
          <w:b/>
          <w:color w:val="6C1E1B"/>
          <w:u w:val="single"/>
        </w:rPr>
        <w:t xml:space="preserve">Mane Event </w:t>
      </w:r>
      <w:r w:rsidR="004B4866" w:rsidRPr="004B4866">
        <w:rPr>
          <w:rFonts w:ascii="Goudy Old Style" w:hAnsi="Goudy Old Style"/>
          <w:b/>
          <w:color w:val="6C1E1B"/>
          <w:u w:val="single"/>
        </w:rPr>
        <w:t>–</w:t>
      </w:r>
      <w:r w:rsidRPr="004B4866">
        <w:rPr>
          <w:rFonts w:ascii="Goudy Old Style" w:hAnsi="Goudy Old Style"/>
          <w:b/>
          <w:color w:val="6C1E1B"/>
          <w:u w:val="single"/>
        </w:rPr>
        <w:t xml:space="preserve"> April</w:t>
      </w:r>
      <w:r w:rsidR="004B4866" w:rsidRPr="004B4866">
        <w:rPr>
          <w:rFonts w:ascii="Goudy Old Style" w:hAnsi="Goudy Old Style"/>
          <w:b/>
          <w:color w:val="6C1E1B"/>
          <w:u w:val="single"/>
        </w:rPr>
        <w:t xml:space="preserve"> 26-28, 2013 – Red Deer</w:t>
      </w:r>
    </w:p>
    <w:p w14:paraId="730FACAB" w14:textId="77777777" w:rsidR="005B48B4" w:rsidRDefault="005B48B4" w:rsidP="004C422F">
      <w:pPr>
        <w:jc w:val="both"/>
        <w:rPr>
          <w:rFonts w:ascii="Goudy Old Style" w:hAnsi="Goudy Old Style"/>
        </w:rPr>
      </w:pPr>
    </w:p>
    <w:p w14:paraId="2B4CE7C3" w14:textId="1C56EA69" w:rsidR="004B4866" w:rsidRDefault="004B4866" w:rsidP="004C422F">
      <w:pPr>
        <w:jc w:val="both"/>
        <w:rPr>
          <w:rFonts w:ascii="Goudy Old Style" w:hAnsi="Goudy Old Style"/>
        </w:rPr>
      </w:pPr>
      <w:r>
        <w:rPr>
          <w:rFonts w:ascii="Goudy Old Style" w:hAnsi="Goudy Old Style"/>
        </w:rPr>
        <w:t xml:space="preserve">This is an excellent opportunity to gain valuable equine knowledge for a reasonable price.  Clinics are available for all disciplines, trainer challenges, and a large trade show make this a great equine weekend.  Check out the website: </w:t>
      </w:r>
      <w:hyperlink r:id="rId10" w:history="1">
        <w:r w:rsidR="00E665FF" w:rsidRPr="006E4A2C">
          <w:rPr>
            <w:rStyle w:val="Hyperlink"/>
            <w:rFonts w:ascii="Goudy Old Style" w:hAnsi="Goudy Old Style"/>
          </w:rPr>
          <w:t>www.maneeventexpo.com</w:t>
        </w:r>
      </w:hyperlink>
    </w:p>
    <w:p w14:paraId="35E00473" w14:textId="77777777" w:rsidR="00E665FF" w:rsidRDefault="00E665FF" w:rsidP="004C422F">
      <w:pPr>
        <w:jc w:val="both"/>
        <w:rPr>
          <w:rFonts w:ascii="Goudy Old Style" w:hAnsi="Goudy Old Style"/>
        </w:rPr>
      </w:pPr>
    </w:p>
    <w:p w14:paraId="4D6B88D9" w14:textId="26A8C835" w:rsidR="00E665FF" w:rsidRDefault="00E665FF" w:rsidP="004C422F">
      <w:pPr>
        <w:jc w:val="both"/>
        <w:rPr>
          <w:rFonts w:ascii="Goudy Old Style" w:hAnsi="Goudy Old Style"/>
        </w:rPr>
      </w:pPr>
      <w:r>
        <w:rPr>
          <w:rFonts w:ascii="Goudy Old Style" w:hAnsi="Goudy Old Style"/>
        </w:rPr>
        <w:t xml:space="preserve">Until next time, </w:t>
      </w:r>
      <w:r w:rsidR="002B4E5D">
        <w:rPr>
          <w:rFonts w:ascii="Goudy Old Style" w:hAnsi="Goudy Old Style"/>
        </w:rPr>
        <w:t xml:space="preserve">I hope you </w:t>
      </w:r>
      <w:r>
        <w:rPr>
          <w:rFonts w:ascii="Goudy Old Style" w:hAnsi="Goudy Old Style"/>
        </w:rPr>
        <w:t xml:space="preserve">enjoy the semi-warm weather and </w:t>
      </w:r>
      <w:r w:rsidR="002B4E5D">
        <w:rPr>
          <w:rFonts w:ascii="Goudy Old Style" w:hAnsi="Goudy Old Style"/>
        </w:rPr>
        <w:t>get some riding in before the mud.</w:t>
      </w:r>
    </w:p>
    <w:p w14:paraId="71BACF1F" w14:textId="34155B1E" w:rsidR="002B4E5D" w:rsidRPr="002B4E5D" w:rsidRDefault="002B4E5D" w:rsidP="004C422F">
      <w:pPr>
        <w:jc w:val="both"/>
        <w:rPr>
          <w:rFonts w:ascii="Goudy Old Style" w:hAnsi="Goudy Old Style"/>
          <w:i/>
        </w:rPr>
      </w:pP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bookmarkStart w:id="0" w:name="_GoBack"/>
      <w:bookmarkEnd w:id="0"/>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sidRPr="002B4E5D">
        <w:rPr>
          <w:rFonts w:ascii="Goudy Old Style" w:hAnsi="Goudy Old Style"/>
          <w:i/>
        </w:rPr>
        <w:t>Melissa</w:t>
      </w:r>
    </w:p>
    <w:p w14:paraId="3B60089E" w14:textId="77777777" w:rsidR="005B48B4" w:rsidRDefault="005B48B4" w:rsidP="004C422F">
      <w:pPr>
        <w:jc w:val="both"/>
        <w:rPr>
          <w:rFonts w:ascii="Goudy Old Style" w:hAnsi="Goudy Old Style"/>
        </w:rPr>
      </w:pPr>
    </w:p>
    <w:p w14:paraId="6E66E19E" w14:textId="77777777" w:rsidR="00AE5989" w:rsidRPr="008E4EEB" w:rsidRDefault="00AE5989" w:rsidP="004C422F">
      <w:pPr>
        <w:jc w:val="both"/>
        <w:rPr>
          <w:rFonts w:ascii="Goudy Old Style" w:hAnsi="Goudy Old Style"/>
        </w:rPr>
      </w:pPr>
    </w:p>
    <w:sectPr w:rsidR="00AE5989" w:rsidRPr="008E4EEB" w:rsidSect="00DF390A">
      <w:headerReference w:type="default" r:id="rId11"/>
      <w:footerReference w:type="default" r:id="rId12"/>
      <w:pgSz w:w="12240" w:h="15840"/>
      <w:pgMar w:top="241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968D7C" w14:textId="77777777" w:rsidR="00E665FF" w:rsidRDefault="00E665FF" w:rsidP="00B11985">
      <w:r>
        <w:separator/>
      </w:r>
    </w:p>
  </w:endnote>
  <w:endnote w:type="continuationSeparator" w:id="0">
    <w:p w14:paraId="0C02B1C4" w14:textId="77777777" w:rsidR="00E665FF" w:rsidRDefault="00E665FF" w:rsidP="00B11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oudy Old Style">
    <w:panose1 w:val="020205020503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oudy">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89BFC" w14:textId="3D05CEF9" w:rsidR="00E665FF" w:rsidRPr="004C422F" w:rsidRDefault="00E665FF" w:rsidP="00B11985">
    <w:pPr>
      <w:pStyle w:val="Footer"/>
      <w:jc w:val="center"/>
      <w:rPr>
        <w:rFonts w:ascii="Goudy" w:hAnsi="Goudy"/>
        <w:b/>
        <w:noProof/>
        <w:sz w:val="28"/>
        <w:szCs w:val="28"/>
      </w:rPr>
    </w:pPr>
    <w:r>
      <w:rPr>
        <w:noProof/>
      </w:rPr>
      <w:drawing>
        <wp:anchor distT="0" distB="0" distL="114300" distR="114300" simplePos="0" relativeHeight="251658240" behindDoc="1" locked="0" layoutInCell="1" allowOverlap="1" wp14:anchorId="66E2F77D" wp14:editId="22E20937">
          <wp:simplePos x="0" y="0"/>
          <wp:positionH relativeFrom="column">
            <wp:posOffset>-977265</wp:posOffset>
          </wp:positionH>
          <wp:positionV relativeFrom="paragraph">
            <wp:posOffset>-1126490</wp:posOffset>
          </wp:positionV>
          <wp:extent cx="7315200" cy="20942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22F">
      <w:rPr>
        <w:rFonts w:ascii="Goudy" w:hAnsi="Goudy"/>
        <w:b/>
        <w:noProof/>
        <w:sz w:val="28"/>
        <w:szCs w:val="28"/>
      </w:rPr>
      <w:t>Dr. Melissa Hittinger</w:t>
    </w:r>
  </w:p>
  <w:p w14:paraId="4D3FD156" w14:textId="77777777" w:rsidR="00E665FF" w:rsidRPr="00B11985" w:rsidRDefault="00E665FF" w:rsidP="00B11985">
    <w:pPr>
      <w:pStyle w:val="Footer"/>
      <w:jc w:val="center"/>
      <w:rPr>
        <w:rFonts w:ascii="Goudy" w:hAnsi="Goudy"/>
        <w:noProof/>
        <w:sz w:val="22"/>
        <w:szCs w:val="22"/>
      </w:rPr>
    </w:pPr>
    <w:r w:rsidRPr="00B11985">
      <w:rPr>
        <w:rFonts w:ascii="Goudy" w:hAnsi="Goudy"/>
        <w:noProof/>
        <w:sz w:val="22"/>
        <w:szCs w:val="22"/>
      </w:rPr>
      <w:t>Box 333, Clyde AB  T0G 0P0</w:t>
    </w:r>
  </w:p>
  <w:p w14:paraId="244EA357" w14:textId="77777777" w:rsidR="00E665FF" w:rsidRPr="00B11985" w:rsidRDefault="00E665FF" w:rsidP="00B11985">
    <w:pPr>
      <w:pStyle w:val="Footer"/>
      <w:jc w:val="center"/>
      <w:rPr>
        <w:rFonts w:ascii="Goudy" w:hAnsi="Goudy"/>
        <w:noProof/>
        <w:sz w:val="22"/>
        <w:szCs w:val="22"/>
      </w:rPr>
    </w:pPr>
    <w:r w:rsidRPr="00B11985">
      <w:rPr>
        <w:rFonts w:ascii="Goudy" w:hAnsi="Goudy"/>
        <w:noProof/>
        <w:sz w:val="22"/>
        <w:szCs w:val="22"/>
      </w:rPr>
      <w:t>Phone: 780-554-0663    Fax: 780-348-5540</w:t>
    </w:r>
  </w:p>
  <w:p w14:paraId="77DD04F0" w14:textId="391D8861" w:rsidR="00E665FF" w:rsidRDefault="00E665FF" w:rsidP="00B11985">
    <w:pPr>
      <w:pStyle w:val="Footer"/>
      <w:jc w:val="center"/>
    </w:pPr>
    <w:r w:rsidRPr="00B11985">
      <w:rPr>
        <w:rFonts w:ascii="Goudy" w:hAnsi="Goudy"/>
        <w:noProof/>
        <w:sz w:val="22"/>
        <w:szCs w:val="22"/>
      </w:rPr>
      <w:t>Email: Office@StoneRidgeVetServices.com   www.StoneRidgeVetServices.com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05E0AF" w14:textId="77777777" w:rsidR="00E665FF" w:rsidRDefault="00E665FF" w:rsidP="00B11985">
      <w:r>
        <w:separator/>
      </w:r>
    </w:p>
  </w:footnote>
  <w:footnote w:type="continuationSeparator" w:id="0">
    <w:p w14:paraId="2528FAAA" w14:textId="77777777" w:rsidR="00E665FF" w:rsidRDefault="00E665FF" w:rsidP="00B119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30ECB" w14:textId="7C741309" w:rsidR="00E665FF" w:rsidRDefault="00E665FF">
    <w:pPr>
      <w:pStyle w:val="Header"/>
      <w:rPr>
        <w:rFonts w:ascii="Goudy Old Style" w:hAnsi="Goudy Old Style"/>
        <w:b/>
        <w:i/>
        <w:sz w:val="48"/>
        <w:szCs w:val="48"/>
      </w:rPr>
    </w:pPr>
    <w:r>
      <w:rPr>
        <w:noProof/>
      </w:rPr>
      <w:drawing>
        <wp:anchor distT="0" distB="0" distL="114300" distR="114300" simplePos="0" relativeHeight="251659264" behindDoc="1" locked="0" layoutInCell="1" allowOverlap="1" wp14:anchorId="5B92C594" wp14:editId="28B29AA2">
          <wp:simplePos x="0" y="0"/>
          <wp:positionH relativeFrom="column">
            <wp:posOffset>-862965</wp:posOffset>
          </wp:positionH>
          <wp:positionV relativeFrom="paragraph">
            <wp:posOffset>-111760</wp:posOffset>
          </wp:positionV>
          <wp:extent cx="1485265" cy="965078"/>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ith_slogan.jpg"/>
                  <pic:cNvPicPr/>
                </pic:nvPicPr>
                <pic:blipFill>
                  <a:blip r:embed="rId1">
                    <a:extLst>
                      <a:ext uri="{28A0092B-C50C-407E-A947-70E740481C1C}">
                        <a14:useLocalDpi xmlns:a14="http://schemas.microsoft.com/office/drawing/2010/main" val="0"/>
                      </a:ext>
                    </a:extLst>
                  </a:blip>
                  <a:stretch>
                    <a:fillRect/>
                  </a:stretch>
                </pic:blipFill>
                <pic:spPr>
                  <a:xfrm>
                    <a:off x="0" y="0"/>
                    <a:ext cx="1485265" cy="965078"/>
                  </a:xfrm>
                  <a:prstGeom prst="rect">
                    <a:avLst/>
                  </a:prstGeom>
                </pic:spPr>
              </pic:pic>
            </a:graphicData>
          </a:graphic>
          <wp14:sizeRelH relativeFrom="page">
            <wp14:pctWidth>0</wp14:pctWidth>
          </wp14:sizeRelH>
          <wp14:sizeRelV relativeFrom="page">
            <wp14:pctHeight>0</wp14:pctHeight>
          </wp14:sizeRelV>
        </wp:anchor>
      </w:drawing>
    </w:r>
    <w:r>
      <w:tab/>
    </w:r>
    <w:r w:rsidRPr="00011210">
      <w:rPr>
        <w:rFonts w:ascii="Goudy Old Style" w:hAnsi="Goudy Old Style"/>
        <w:b/>
        <w:i/>
        <w:sz w:val="48"/>
        <w:szCs w:val="48"/>
      </w:rPr>
      <w:t>Spring Equine Newsletter</w:t>
    </w:r>
  </w:p>
  <w:p w14:paraId="0C0B3550" w14:textId="2508E70D" w:rsidR="00E665FF" w:rsidRPr="00011210" w:rsidRDefault="00E665FF">
    <w:pPr>
      <w:pStyle w:val="Header"/>
      <w:rPr>
        <w:rFonts w:ascii="Goudy Old Style" w:hAnsi="Goudy Old Style"/>
        <w:b/>
        <w:i/>
        <w:sz w:val="40"/>
        <w:szCs w:val="40"/>
      </w:rPr>
    </w:pPr>
    <w:r>
      <w:rPr>
        <w:rFonts w:ascii="Goudy Old Style" w:hAnsi="Goudy Old Style"/>
        <w:b/>
        <w:i/>
        <w:sz w:val="48"/>
        <w:szCs w:val="48"/>
      </w:rPr>
      <w:tab/>
    </w:r>
    <w:r w:rsidRPr="00011210">
      <w:rPr>
        <w:rFonts w:ascii="Goudy Old Style" w:hAnsi="Goudy Old Style"/>
        <w:b/>
        <w:i/>
        <w:sz w:val="40"/>
        <w:szCs w:val="40"/>
      </w:rPr>
      <w:t>March 2013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0B50B3"/>
    <w:multiLevelType w:val="hybridMultilevel"/>
    <w:tmpl w:val="60C6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985"/>
    <w:rsid w:val="00011210"/>
    <w:rsid w:val="0013050C"/>
    <w:rsid w:val="001F4C36"/>
    <w:rsid w:val="002B4E5D"/>
    <w:rsid w:val="002C2481"/>
    <w:rsid w:val="002C357A"/>
    <w:rsid w:val="004B4866"/>
    <w:rsid w:val="004C422F"/>
    <w:rsid w:val="004C6774"/>
    <w:rsid w:val="00511E44"/>
    <w:rsid w:val="005A129E"/>
    <w:rsid w:val="005B48B4"/>
    <w:rsid w:val="008E4EEB"/>
    <w:rsid w:val="00A04B0F"/>
    <w:rsid w:val="00AE5989"/>
    <w:rsid w:val="00B11985"/>
    <w:rsid w:val="00BA0342"/>
    <w:rsid w:val="00CE569C"/>
    <w:rsid w:val="00D07836"/>
    <w:rsid w:val="00DE3DB2"/>
    <w:rsid w:val="00DF390A"/>
    <w:rsid w:val="00E665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45E427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19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1985"/>
    <w:rPr>
      <w:rFonts w:ascii="Lucida Grande" w:hAnsi="Lucida Grande" w:cs="Lucida Grande"/>
      <w:sz w:val="18"/>
      <w:szCs w:val="18"/>
      <w:lang w:eastAsia="en-US"/>
    </w:rPr>
  </w:style>
  <w:style w:type="paragraph" w:styleId="Header">
    <w:name w:val="header"/>
    <w:basedOn w:val="Normal"/>
    <w:link w:val="HeaderChar"/>
    <w:uiPriority w:val="99"/>
    <w:unhideWhenUsed/>
    <w:rsid w:val="00B11985"/>
    <w:pPr>
      <w:tabs>
        <w:tab w:val="center" w:pos="4320"/>
        <w:tab w:val="right" w:pos="8640"/>
      </w:tabs>
    </w:pPr>
  </w:style>
  <w:style w:type="character" w:customStyle="1" w:styleId="HeaderChar">
    <w:name w:val="Header Char"/>
    <w:basedOn w:val="DefaultParagraphFont"/>
    <w:link w:val="Header"/>
    <w:uiPriority w:val="99"/>
    <w:rsid w:val="00B11985"/>
    <w:rPr>
      <w:sz w:val="24"/>
      <w:szCs w:val="24"/>
      <w:lang w:eastAsia="en-US"/>
    </w:rPr>
  </w:style>
  <w:style w:type="paragraph" w:styleId="Footer">
    <w:name w:val="footer"/>
    <w:basedOn w:val="Normal"/>
    <w:link w:val="FooterChar"/>
    <w:uiPriority w:val="99"/>
    <w:unhideWhenUsed/>
    <w:rsid w:val="00B11985"/>
    <w:pPr>
      <w:tabs>
        <w:tab w:val="center" w:pos="4320"/>
        <w:tab w:val="right" w:pos="8640"/>
      </w:tabs>
    </w:pPr>
  </w:style>
  <w:style w:type="character" w:customStyle="1" w:styleId="FooterChar">
    <w:name w:val="Footer Char"/>
    <w:basedOn w:val="DefaultParagraphFont"/>
    <w:link w:val="Footer"/>
    <w:uiPriority w:val="99"/>
    <w:rsid w:val="00B11985"/>
    <w:rPr>
      <w:sz w:val="24"/>
      <w:szCs w:val="24"/>
      <w:lang w:eastAsia="en-US"/>
    </w:rPr>
  </w:style>
  <w:style w:type="character" w:styleId="Hyperlink">
    <w:name w:val="Hyperlink"/>
    <w:basedOn w:val="DefaultParagraphFont"/>
    <w:uiPriority w:val="99"/>
    <w:unhideWhenUsed/>
    <w:rsid w:val="004C422F"/>
    <w:rPr>
      <w:color w:val="0000FF" w:themeColor="hyperlink"/>
      <w:u w:val="single"/>
    </w:rPr>
  </w:style>
  <w:style w:type="paragraph" w:styleId="ListParagraph">
    <w:name w:val="List Paragraph"/>
    <w:basedOn w:val="Normal"/>
    <w:uiPriority w:val="34"/>
    <w:qFormat/>
    <w:rsid w:val="00DE3DB2"/>
    <w:pPr>
      <w:ind w:left="720"/>
      <w:contextualSpacing/>
    </w:pPr>
  </w:style>
  <w:style w:type="table" w:styleId="TableGrid">
    <w:name w:val="Table Grid"/>
    <w:basedOn w:val="TableNormal"/>
    <w:uiPriority w:val="59"/>
    <w:rsid w:val="00511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19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1985"/>
    <w:rPr>
      <w:rFonts w:ascii="Lucida Grande" w:hAnsi="Lucida Grande" w:cs="Lucida Grande"/>
      <w:sz w:val="18"/>
      <w:szCs w:val="18"/>
      <w:lang w:eastAsia="en-US"/>
    </w:rPr>
  </w:style>
  <w:style w:type="paragraph" w:styleId="Header">
    <w:name w:val="header"/>
    <w:basedOn w:val="Normal"/>
    <w:link w:val="HeaderChar"/>
    <w:uiPriority w:val="99"/>
    <w:unhideWhenUsed/>
    <w:rsid w:val="00B11985"/>
    <w:pPr>
      <w:tabs>
        <w:tab w:val="center" w:pos="4320"/>
        <w:tab w:val="right" w:pos="8640"/>
      </w:tabs>
    </w:pPr>
  </w:style>
  <w:style w:type="character" w:customStyle="1" w:styleId="HeaderChar">
    <w:name w:val="Header Char"/>
    <w:basedOn w:val="DefaultParagraphFont"/>
    <w:link w:val="Header"/>
    <w:uiPriority w:val="99"/>
    <w:rsid w:val="00B11985"/>
    <w:rPr>
      <w:sz w:val="24"/>
      <w:szCs w:val="24"/>
      <w:lang w:eastAsia="en-US"/>
    </w:rPr>
  </w:style>
  <w:style w:type="paragraph" w:styleId="Footer">
    <w:name w:val="footer"/>
    <w:basedOn w:val="Normal"/>
    <w:link w:val="FooterChar"/>
    <w:uiPriority w:val="99"/>
    <w:unhideWhenUsed/>
    <w:rsid w:val="00B11985"/>
    <w:pPr>
      <w:tabs>
        <w:tab w:val="center" w:pos="4320"/>
        <w:tab w:val="right" w:pos="8640"/>
      </w:tabs>
    </w:pPr>
  </w:style>
  <w:style w:type="character" w:customStyle="1" w:styleId="FooterChar">
    <w:name w:val="Footer Char"/>
    <w:basedOn w:val="DefaultParagraphFont"/>
    <w:link w:val="Footer"/>
    <w:uiPriority w:val="99"/>
    <w:rsid w:val="00B11985"/>
    <w:rPr>
      <w:sz w:val="24"/>
      <w:szCs w:val="24"/>
      <w:lang w:eastAsia="en-US"/>
    </w:rPr>
  </w:style>
  <w:style w:type="character" w:styleId="Hyperlink">
    <w:name w:val="Hyperlink"/>
    <w:basedOn w:val="DefaultParagraphFont"/>
    <w:uiPriority w:val="99"/>
    <w:unhideWhenUsed/>
    <w:rsid w:val="004C422F"/>
    <w:rPr>
      <w:color w:val="0000FF" w:themeColor="hyperlink"/>
      <w:u w:val="single"/>
    </w:rPr>
  </w:style>
  <w:style w:type="paragraph" w:styleId="ListParagraph">
    <w:name w:val="List Paragraph"/>
    <w:basedOn w:val="Normal"/>
    <w:uiPriority w:val="34"/>
    <w:qFormat/>
    <w:rsid w:val="00DE3DB2"/>
    <w:pPr>
      <w:ind w:left="720"/>
      <w:contextualSpacing/>
    </w:pPr>
  </w:style>
  <w:style w:type="table" w:styleId="TableGrid">
    <w:name w:val="Table Grid"/>
    <w:basedOn w:val="TableNormal"/>
    <w:uiPriority w:val="59"/>
    <w:rsid w:val="00511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toneRidgeVetServices.com" TargetMode="External"/><Relationship Id="rId9" Type="http://schemas.openxmlformats.org/officeDocument/2006/relationships/hyperlink" Target="http://www.growingforward.alberta.ca/BrowseByAudience/Producer/index.htm" TargetMode="External"/><Relationship Id="rId10" Type="http://schemas.openxmlformats.org/officeDocument/2006/relationships/hyperlink" Target="http://www.maneeventexpo.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4</Pages>
  <Words>1174</Words>
  <Characters>6697</Characters>
  <Application>Microsoft Macintosh Word</Application>
  <DocSecurity>0</DocSecurity>
  <Lines>55</Lines>
  <Paragraphs>15</Paragraphs>
  <ScaleCrop>false</ScaleCrop>
  <Company/>
  <LinksUpToDate>false</LinksUpToDate>
  <CharactersWithSpaces>7856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Laing</dc:creator>
  <cp:keywords/>
  <dc:description/>
  <cp:lastModifiedBy>Laurie Maclean</cp:lastModifiedBy>
  <cp:revision>5</cp:revision>
  <dcterms:created xsi:type="dcterms:W3CDTF">2013-03-13T16:40:00Z</dcterms:created>
  <dcterms:modified xsi:type="dcterms:W3CDTF">2013-03-14T20:42:00Z</dcterms:modified>
</cp:coreProperties>
</file>